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50" w:rsidRPr="001330DF" w:rsidRDefault="002C7A50" w:rsidP="002C7A50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2C7A50" w:rsidRPr="001330DF" w:rsidRDefault="002C7A50" w:rsidP="002C7A50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2734E62" wp14:editId="6C92BB19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A50" w:rsidRPr="002F4002" w:rsidRDefault="002C7A50" w:rsidP="002C7A50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2C7A50" w:rsidRPr="002F4002" w:rsidRDefault="002C7A50" w:rsidP="002C7A50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2C7A50" w:rsidRDefault="002C7A50" w:rsidP="002C7A50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7A50" w:rsidRPr="002F4002" w:rsidRDefault="002C7A50" w:rsidP="002C7A50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2C7A50" w:rsidRPr="002F4002" w:rsidRDefault="00322635" w:rsidP="002C7A50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2C7A50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2C7A50" w:rsidRPr="002F4002" w:rsidRDefault="002C7A50" w:rsidP="002C7A50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34E62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C7A50" w:rsidRPr="002F4002" w:rsidRDefault="002C7A50" w:rsidP="002C7A50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2C7A50" w:rsidRPr="002F4002" w:rsidRDefault="002C7A50" w:rsidP="002C7A50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 Building #</w:t>
                        </w:r>
                      </w:p>
                      <w:p w:rsidR="002C7A50" w:rsidRDefault="002C7A50" w:rsidP="002C7A50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C7A50" w:rsidRPr="002F4002" w:rsidRDefault="002C7A50" w:rsidP="002C7A50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2C7A50" w:rsidRPr="002F4002" w:rsidRDefault="002C7A50" w:rsidP="002C7A50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2C7A50" w:rsidRPr="002F4002" w:rsidRDefault="002C7A50" w:rsidP="002C7A50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White Nile State – Kosti-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  <w:lang w:val="en-GB" w:eastAsia="en-GB"/>
        </w:rPr>
        <w:drawing>
          <wp:anchor distT="0" distB="0" distL="114300" distR="114300" simplePos="0" relativeHeight="251660288" behindDoc="1" locked="1" layoutInCell="1" allowOverlap="1" wp14:anchorId="5420A272" wp14:editId="0304CCB4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</w:t>
      </w:r>
      <w:r>
        <w:rPr>
          <w:lang w:val="en-GB"/>
        </w:rPr>
        <w:t>__________________________</w:t>
      </w:r>
    </w:p>
    <w:p w:rsidR="002C7A50" w:rsidRDefault="002C7A50" w:rsidP="002C7A50">
      <w:pPr>
        <w:tabs>
          <w:tab w:val="left" w:pos="7586"/>
        </w:tabs>
        <w:spacing w:after="160" w:line="259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 w:rsidRPr="001330DF"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الرحيم</w:t>
      </w:r>
    </w:p>
    <w:p w:rsidR="002C7A50" w:rsidRPr="00D673B9" w:rsidRDefault="002C7A50" w:rsidP="002C7A50">
      <w:pPr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التاريخ:</w:t>
      </w:r>
      <w:bookmarkStart w:id="0" w:name="_GoBack"/>
      <w:bookmarkEnd w:id="0"/>
    </w:p>
    <w:p w:rsidR="002C7A50" w:rsidRPr="002C7A50" w:rsidRDefault="002C7A50" w:rsidP="002C7A50">
      <w:pPr>
        <w:tabs>
          <w:tab w:val="center" w:pos="4156"/>
          <w:tab w:val="right" w:pos="8312"/>
        </w:tabs>
        <w:rPr>
          <w:b/>
          <w:bCs/>
          <w:sz w:val="36"/>
          <w:szCs w:val="36"/>
          <w:u w:val="single"/>
        </w:rPr>
      </w:pPr>
      <w:r w:rsidRPr="002E56C9">
        <w:rPr>
          <w:b/>
          <w:bCs/>
          <w:sz w:val="36"/>
          <w:szCs w:val="36"/>
          <w:rtl/>
        </w:rPr>
        <w:tab/>
      </w:r>
      <w:r w:rsidRPr="002E56C9">
        <w:rPr>
          <w:rFonts w:hint="cs"/>
          <w:b/>
          <w:bCs/>
          <w:sz w:val="36"/>
          <w:szCs w:val="36"/>
          <w:u w:val="single"/>
          <w:rtl/>
        </w:rPr>
        <w:t xml:space="preserve">تقديرات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تشييد </w:t>
      </w:r>
      <w:r w:rsidRPr="002E56C9">
        <w:rPr>
          <w:rFonts w:hint="cs"/>
          <w:b/>
          <w:bCs/>
          <w:sz w:val="36"/>
          <w:szCs w:val="36"/>
          <w:u w:val="single"/>
          <w:rtl/>
        </w:rPr>
        <w:t xml:space="preserve">وحدة مرحاض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صحي </w:t>
      </w:r>
      <w:r w:rsidRPr="002E56C9">
        <w:rPr>
          <w:rFonts w:hint="cs"/>
          <w:b/>
          <w:bCs/>
          <w:sz w:val="36"/>
          <w:szCs w:val="36"/>
          <w:u w:val="single"/>
          <w:rtl/>
        </w:rPr>
        <w:t xml:space="preserve"> من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2عين </w:t>
      </w:r>
      <w:r w:rsidRPr="002E56C9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906"/>
        <w:gridCol w:w="3677"/>
        <w:gridCol w:w="850"/>
        <w:gridCol w:w="1133"/>
        <w:gridCol w:w="850"/>
        <w:gridCol w:w="1132"/>
      </w:tblGrid>
      <w:tr w:rsidR="002C7A50" w:rsidRPr="00661978" w:rsidTr="00DB25D9">
        <w:tc>
          <w:tcPr>
            <w:tcW w:w="9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3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المواصفات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السعر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الجملة</w:t>
            </w: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الحفريات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حفر وازالة ناتج الحفر من السابتك بطول 3.2م  وعرض 2.9م وعمق 3م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27.84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6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اعمال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الردم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وكبس  حواف السابتك والحفرة بالسفاية مع المعالجة الجيدة بعمق 2.85م وسمك 20سم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6.954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وعمل ردميات حماري سمك 50سم علي طبقتين مع المندلة الجيدة والرش بالماء لقاعدة السابتك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4.64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اعمال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المباني </w:t>
            </w: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وتشييد مباني واحد ونص طوبة بالمونة الحرة 1:6لزوم حوائط السابتك  ارتفاع 2.85وسمك 30سم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26.55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3.2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وتشييد مباني من الطوب البلك (20*20*40) والمونة الاسمنتية 1:6 لحوائط الغرف (1.5*2.5*3+1.2*2.5*4)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23.5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.3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وعمل مباني بربيت من الطوب الاحمر والمونة الاسمنتية 1:6 ارتفاع 50سم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9.3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اعمال الخرسانة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وصب خرسانة بيضاء لزوم الفرشة سمك 10سم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928.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وصب خرسانة مسلحة 1:2:4لزوم القاعدة سمك 15سم بحديد تسليح 4لينية ومسافات بينية 15سم </w:t>
            </w:r>
          </w:p>
          <w:p w:rsidR="002C7A50" w:rsidRPr="00661978" w:rsidRDefault="002C7A50" w:rsidP="00DB25D9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1.39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4.3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وصب خرسانة مسلحة لزوم السقفة سمك 12.5سم بحديد تسليح 4لينية ومسافات بينية 15سم ومونة خرسانية 1:2:4 مع مراعاة فتحات المقاعد والهوايات والمناهول (50*50)سم وتنعيم السطح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875.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4.4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وصب خرسانة مسلحة لزوم القريد بيم اسفل مباني السابتك سمك (30*30) عدد4 سيخات 4لينية ومسافات بينية 15سم ومونة خرسانية 1:2:4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71.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4.5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وعمل رامب من الخرسانة البيضاء حول وحدة الحمامات وفي احد مداخل الابواب (عرض 1.5م وسمك 4.م وطول 10.6م)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6.36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tabs>
                <w:tab w:val="left" w:pos="217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 xml:space="preserve">اعمال التشطيبات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>توريد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عمل</w:t>
            </w: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بياض داخلي بالمونة الاسمنتية 1:6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لحوائط السابتك سمك 2سم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29.37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وعمل طلاء بالفلنكوت لحوائط السابتك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Pr="00661978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29.37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5.3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وعمل بياض سمك 2سم بالمونة الاسمنتية 1:6من الداخل والخارج لحوائط الغرف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5.4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وعمل طلاء بالبوماستك والطلية الحريرية من الداخل والخارج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61978">
              <w:rPr>
                <w:rFonts w:ascii="Simplified Arabic" w:hAnsi="Simplified Arabic" w:cs="Simplified Arabic"/>
                <w:sz w:val="28"/>
                <w:szCs w:val="28"/>
                <w:rtl/>
              </w:rPr>
              <w:t>اعمال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سقوفات والحديد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6.1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توريد وتوضيب وتركيب باب من المواسير (80*80*1.2)ملي الفريم الخارجي  والصاج التقيل سمك 80ملي والفريم من المواسير (30*60*1.2)ملي مع عمل ترباس داخلي وخارجي عالي الجودة الباب مقاس (2.1*75.)م مع عمل فتحة تهوية من السكس بندا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6.2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وعمل مناور (3.*3.)م من السكس بندا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6.3</w:t>
            </w:r>
          </w:p>
        </w:tc>
        <w:tc>
          <w:tcPr>
            <w:tcW w:w="36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توريد وتركيب سقف من الزنك العادي 35ملي والمواسير المربعه 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9.28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7A50" w:rsidRPr="00661978" w:rsidTr="00DB25D9">
        <w:tc>
          <w:tcPr>
            <w:tcW w:w="9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1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C7A50" w:rsidRPr="00661978" w:rsidRDefault="002C7A50" w:rsidP="00DB25D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الجــــــــــــــــملة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C7A50" w:rsidRDefault="002C7A50" w:rsidP="00DB2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</w:tbl>
    <w:p w:rsidR="002C7A50" w:rsidRPr="00661978" w:rsidRDefault="002C7A50" w:rsidP="002C7A50">
      <w:pPr>
        <w:rPr>
          <w:rFonts w:ascii="Simplified Arabic" w:hAnsi="Simplified Arabic" w:cs="Simplified Arabic"/>
          <w:sz w:val="28"/>
          <w:szCs w:val="28"/>
          <w:rtl/>
        </w:rPr>
      </w:pPr>
    </w:p>
    <w:p w:rsidR="002C7A50" w:rsidRPr="002C7A50" w:rsidRDefault="002C7A50" w:rsidP="0032263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ab/>
      </w:r>
    </w:p>
    <w:p w:rsidR="002C7A50" w:rsidRDefault="002C7A50" w:rsidP="002C7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ABUELGASIM ELHADI</w:t>
      </w:r>
    </w:p>
    <w:p w:rsidR="002C7A50" w:rsidRPr="00AA5E07" w:rsidRDefault="002C7A50" w:rsidP="002C7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A5E0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2C7A50" w:rsidRDefault="002C7A50" w:rsidP="002C7A50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PEC</w:t>
      </w:r>
    </w:p>
    <w:p w:rsidR="00F4297B" w:rsidRDefault="00322635"/>
    <w:sectPr w:rsidR="00F429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Arabic 55 Roman">
    <w:panose1 w:val="020B0604020202020204"/>
    <w:charset w:val="00"/>
    <w:family w:val="swiss"/>
    <w:pitch w:val="variable"/>
    <w:sig w:usb0="00000000" w:usb1="C000A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50"/>
    <w:rsid w:val="002A6A42"/>
    <w:rsid w:val="002C7A50"/>
    <w:rsid w:val="00322635"/>
    <w:rsid w:val="00E522AB"/>
    <w:rsid w:val="00E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B84D-DB9C-4A0F-8ACC-CC5F7AA2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A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C7A50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C7A50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2C7A5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7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2</cp:revision>
  <dcterms:created xsi:type="dcterms:W3CDTF">2021-02-11T07:22:00Z</dcterms:created>
  <dcterms:modified xsi:type="dcterms:W3CDTF">2021-02-11T07:22:00Z</dcterms:modified>
</cp:coreProperties>
</file>